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5C2B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Department of Chemistry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EC8C00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On-Campus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C3C68D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Undergraduate Research Assistant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A4CE16" w14:textId="13C15C25" w:rsidR="008902A8" w:rsidRDefault="004F3E87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Spring/Summer</w:t>
      </w:r>
      <w:r w:rsidR="008902A8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202</w:t>
      </w:r>
      <w:r w:rsidRPr="003B1231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5</w:t>
      </w:r>
    </w:p>
    <w:p w14:paraId="21830B0B" w14:textId="748E578B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Start: </w:t>
      </w:r>
      <w:r w:rsidR="004F3E87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May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7A0154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, 202</w:t>
      </w:r>
      <w:r w:rsidR="0049340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5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4B71CC" w14:textId="1C3E0FA6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End: </w:t>
      </w:r>
      <w:r w:rsidR="0049340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Aug 2</w:t>
      </w:r>
      <w:r w:rsidR="00D62A4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9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, 202</w:t>
      </w:r>
      <w:r w:rsidR="0049340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5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597FEA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Category: Research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8D27EB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City: London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41627F" w14:textId="0E834601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Provin</w:t>
      </w:r>
      <w:r w:rsidR="004F3E87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ce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: Ontario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6C935B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Country: Canada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95DCF25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Number of Positions: 1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EE0840C" w14:textId="0129CBFE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Salary Range: $1</w:t>
      </w:r>
      <w:r w:rsidR="00D52F0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6,000/4 mo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36B6BF" w14:textId="77777777" w:rsidR="008902A8" w:rsidRDefault="008902A8" w:rsidP="008902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CD2762" w14:textId="1A6CAFF3" w:rsidR="00FF121E" w:rsidRDefault="00286631" w:rsidP="00FF121E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Job</w:t>
      </w:r>
      <w:r w:rsidR="00FF121E">
        <w:rPr>
          <w:rFonts w:ascii="Calibri" w:eastAsiaTheme="majorEastAsia" w:hAnsi="Calibri" w:cs="Calibri"/>
          <w:b/>
          <w:bCs/>
        </w:rPr>
        <w:t xml:space="preserve"> </w:t>
      </w:r>
      <w:r w:rsidRPr="00286631">
        <w:rPr>
          <w:rFonts w:ascii="Calibri" w:eastAsiaTheme="majorEastAsia" w:hAnsi="Calibri" w:cs="Calibri"/>
          <w:b/>
          <w:bCs/>
        </w:rPr>
        <w:t>Summary:</w:t>
      </w:r>
    </w:p>
    <w:p w14:paraId="177BCE48" w14:textId="53F0B63D" w:rsidR="00286631" w:rsidRPr="00286631" w:rsidRDefault="00286631" w:rsidP="00FF121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We are seeking a motivated and detail-oriented Undergraduate Research Assistant to join our dynamic research team within the Department of Chemistry. This position offers the opportunity to work in a collaborative laboratory environment where you will support ongoing research projects and gain hands-on experience in synthetic inorganic chemistry and related areas. The successful candidate will receive comprehensive training in standard laboratory protocols</w:t>
      </w:r>
      <w:r w:rsidR="00170864">
        <w:rPr>
          <w:rFonts w:ascii="Calibri" w:eastAsiaTheme="majorEastAsia" w:hAnsi="Calibri" w:cs="Calibri"/>
        </w:rPr>
        <w:t xml:space="preserve"> and instrumentation</w:t>
      </w:r>
      <w:r w:rsidRPr="00286631">
        <w:rPr>
          <w:rFonts w:ascii="Calibri" w:eastAsiaTheme="majorEastAsia" w:hAnsi="Calibri" w:cs="Calibri"/>
        </w:rPr>
        <w:t xml:space="preserve"> and will be expected to contribute to the responsible handling, analysis, and documentation of experimental data.</w:t>
      </w:r>
    </w:p>
    <w:p w14:paraId="03A55822" w14:textId="77777777" w:rsidR="00286631" w:rsidRPr="00286631" w:rsidRDefault="00286631" w:rsidP="0028663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Key Responsibilities:</w:t>
      </w:r>
    </w:p>
    <w:p w14:paraId="7932B7C3" w14:textId="77777777" w:rsidR="00286631" w:rsidRPr="00286631" w:rsidRDefault="00286631" w:rsidP="002866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Laboratory Support:</w:t>
      </w:r>
      <w:r w:rsidRPr="00286631">
        <w:rPr>
          <w:rFonts w:ascii="Calibri" w:eastAsiaTheme="majorEastAsia" w:hAnsi="Calibri" w:cs="Calibri"/>
        </w:rPr>
        <w:t xml:space="preserve"> Assist in planning and executing laboratory experiments following established protocols and safety guidelines.</w:t>
      </w:r>
    </w:p>
    <w:p w14:paraId="29C0A283" w14:textId="77777777" w:rsidR="00286631" w:rsidRPr="00286631" w:rsidRDefault="00286631" w:rsidP="002866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Training &amp; Skill Development:</w:t>
      </w:r>
      <w:r w:rsidRPr="00286631">
        <w:rPr>
          <w:rFonts w:ascii="Calibri" w:eastAsiaTheme="majorEastAsia" w:hAnsi="Calibri" w:cs="Calibri"/>
        </w:rPr>
        <w:t xml:space="preserve"> Participate in mandated university training and supervisor-led sessions, including but not limited to, Schlenk line operation, gas cylinder and cryogenic handling, and the use of instrumentation such as NMR, TGA, and DSC.</w:t>
      </w:r>
    </w:p>
    <w:p w14:paraId="5E273A01" w14:textId="77777777" w:rsidR="00286631" w:rsidRPr="00286631" w:rsidRDefault="00286631" w:rsidP="002866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Data Collection &amp; Analysis:</w:t>
      </w:r>
      <w:r w:rsidRPr="00286631">
        <w:rPr>
          <w:rFonts w:ascii="Calibri" w:eastAsiaTheme="majorEastAsia" w:hAnsi="Calibri" w:cs="Calibri"/>
        </w:rPr>
        <w:t xml:space="preserve"> Collect, process, and analyze experimental data accurately, maintain detailed lab notebook records, and ensure data is organized and shared appropriately with the research team.</w:t>
      </w:r>
    </w:p>
    <w:p w14:paraId="21E91DF8" w14:textId="77777777" w:rsidR="00286631" w:rsidRPr="00286631" w:rsidRDefault="00286631" w:rsidP="002866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Equipment &amp; Inventory Management:</w:t>
      </w:r>
      <w:r w:rsidRPr="00286631">
        <w:rPr>
          <w:rFonts w:ascii="Calibri" w:eastAsiaTheme="majorEastAsia" w:hAnsi="Calibri" w:cs="Calibri"/>
        </w:rPr>
        <w:t xml:space="preserve"> Calibrate and maintain laboratory equipment; manage chemical inventories and prepare necessary materials for experiments.</w:t>
      </w:r>
    </w:p>
    <w:p w14:paraId="072F7243" w14:textId="77777777" w:rsidR="00286631" w:rsidRPr="00286631" w:rsidRDefault="00286631" w:rsidP="002866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Collaboration &amp; Communication:</w:t>
      </w:r>
      <w:r w:rsidRPr="00286631">
        <w:rPr>
          <w:rFonts w:ascii="Calibri" w:eastAsiaTheme="majorEastAsia" w:hAnsi="Calibri" w:cs="Calibri"/>
        </w:rPr>
        <w:t xml:space="preserve"> Respect lab personnel and share resources responsibly, respond promptly to electronic communications during working hours, and participate in scheduled meetings to present progress and findings.</w:t>
      </w:r>
    </w:p>
    <w:p w14:paraId="423F2C89" w14:textId="77777777" w:rsidR="00286631" w:rsidRPr="00286631" w:rsidRDefault="00286631" w:rsidP="0028663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Qualifications:</w:t>
      </w:r>
    </w:p>
    <w:p w14:paraId="0C9C6674" w14:textId="77777777" w:rsidR="00286631" w:rsidRPr="00286631" w:rsidRDefault="00286631" w:rsidP="0028663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Currently enrolled in or a recent graduate with a Bachelor’s degree in Chemistry, Inorganic Chemistry, or a related scientific discipline.</w:t>
      </w:r>
    </w:p>
    <w:p w14:paraId="67132C15" w14:textId="77777777" w:rsidR="00286631" w:rsidRPr="00286631" w:rsidRDefault="00286631" w:rsidP="0028663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Previous laboratory experience is preferred, with an emphasis on synthetic techniques and instrumentation.</w:t>
      </w:r>
    </w:p>
    <w:p w14:paraId="658F0774" w14:textId="77777777" w:rsidR="00286631" w:rsidRPr="00286631" w:rsidRDefault="00286631" w:rsidP="0028663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Strong analytical skills, attention to detail, and the ability to follow complex protocols independently and collaboratively.</w:t>
      </w:r>
    </w:p>
    <w:p w14:paraId="3B1DE793" w14:textId="77777777" w:rsidR="00286631" w:rsidRPr="00286631" w:rsidRDefault="00286631" w:rsidP="0028663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Excellent organizational, written, and verbal communication skills.</w:t>
      </w:r>
    </w:p>
    <w:p w14:paraId="0549C49A" w14:textId="77777777" w:rsidR="00286631" w:rsidRPr="00286631" w:rsidRDefault="00286631" w:rsidP="0028663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A proactive approach to learning and a commitment to maintaining a safe and efficient laboratory environment.</w:t>
      </w:r>
    </w:p>
    <w:p w14:paraId="7A080562" w14:textId="77777777" w:rsidR="00286631" w:rsidRPr="00286631" w:rsidRDefault="00286631" w:rsidP="0028663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lastRenderedPageBreak/>
        <w:t>Work Environment &amp; Expectations:</w:t>
      </w:r>
    </w:p>
    <w:p w14:paraId="20C37EB5" w14:textId="77777777" w:rsidR="00286631" w:rsidRPr="00286631" w:rsidRDefault="00286631" w:rsidP="002866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The role involves hands-on work in a wet lab and requires adherence to strict health and safety protocols.</w:t>
      </w:r>
    </w:p>
    <w:p w14:paraId="06E0B435" w14:textId="77777777" w:rsidR="00286631" w:rsidRPr="00286631" w:rsidRDefault="00286631" w:rsidP="002866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The student must complete all required training prior to beginning work in the laboratory.</w:t>
      </w:r>
    </w:p>
    <w:p w14:paraId="756E0F8C" w14:textId="77777777" w:rsidR="00286631" w:rsidRPr="00286631" w:rsidRDefault="00286631" w:rsidP="002866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Flexibility is required, including the possibility of preparing for scheduled work in advance, while respecting general working hours and weekends.</w:t>
      </w:r>
    </w:p>
    <w:p w14:paraId="1A5753D7" w14:textId="77777777" w:rsidR="00286631" w:rsidRPr="00286631" w:rsidRDefault="00286631" w:rsidP="002866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Regular, albeit infrequent, formal meetings will be held during working hours to review progress and discuss results.</w:t>
      </w:r>
    </w:p>
    <w:p w14:paraId="077DB171" w14:textId="7C0CFBF6" w:rsidR="00F77510" w:rsidRDefault="00286631" w:rsidP="00F77510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  <w:b/>
          <w:bCs/>
        </w:rPr>
        <w:t>Application Process:</w:t>
      </w:r>
    </w:p>
    <w:p w14:paraId="23381AD3" w14:textId="6D7A4A34" w:rsidR="00286631" w:rsidRPr="00286631" w:rsidRDefault="00286631" w:rsidP="00F7751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Interested candidates should submit a resume and cover letter outlining their relevant experience and interest in the position. This is an excellent opportunity to advance your research skills and contribute to innovative scientific investigations in a supportive and dynamic environment.</w:t>
      </w:r>
    </w:p>
    <w:p w14:paraId="2334F2B9" w14:textId="77777777" w:rsidR="00F77510" w:rsidRDefault="00F77510" w:rsidP="0028663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</w:p>
    <w:p w14:paraId="3A69E193" w14:textId="192B0A40" w:rsidR="00286631" w:rsidRPr="00286631" w:rsidRDefault="00286631" w:rsidP="0028663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r w:rsidRPr="00286631">
        <w:rPr>
          <w:rFonts w:ascii="Calibri" w:eastAsiaTheme="majorEastAsia" w:hAnsi="Calibri" w:cs="Calibri"/>
        </w:rPr>
        <w:t>We look forward to your application and the possibility of welcoming you to our research team.</w:t>
      </w:r>
    </w:p>
    <w:p w14:paraId="6A6D9D9B" w14:textId="0AFFA4D7" w:rsidR="005B2C83" w:rsidRDefault="005B2C83" w:rsidP="00286631">
      <w:pPr>
        <w:pStyle w:val="paragraph"/>
        <w:spacing w:before="0" w:beforeAutospacing="0" w:after="0" w:afterAutospacing="0"/>
        <w:jc w:val="both"/>
        <w:textAlignment w:val="baseline"/>
      </w:pPr>
    </w:p>
    <w:sectPr w:rsidR="005B2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713"/>
    <w:multiLevelType w:val="multilevel"/>
    <w:tmpl w:val="E2B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82BAB"/>
    <w:multiLevelType w:val="multilevel"/>
    <w:tmpl w:val="ED22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F17F4"/>
    <w:multiLevelType w:val="multilevel"/>
    <w:tmpl w:val="2CB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0639">
    <w:abstractNumId w:val="0"/>
  </w:num>
  <w:num w:numId="2" w16cid:durableId="926768773">
    <w:abstractNumId w:val="1"/>
  </w:num>
  <w:num w:numId="3" w16cid:durableId="1799371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F2"/>
    <w:rsid w:val="000A5ADE"/>
    <w:rsid w:val="000C1925"/>
    <w:rsid w:val="00170864"/>
    <w:rsid w:val="001B641B"/>
    <w:rsid w:val="00286631"/>
    <w:rsid w:val="003449CA"/>
    <w:rsid w:val="003B1231"/>
    <w:rsid w:val="003C5FE5"/>
    <w:rsid w:val="004472F2"/>
    <w:rsid w:val="00493402"/>
    <w:rsid w:val="004F3E87"/>
    <w:rsid w:val="00554194"/>
    <w:rsid w:val="005A4780"/>
    <w:rsid w:val="005B2C83"/>
    <w:rsid w:val="007701DC"/>
    <w:rsid w:val="007A0154"/>
    <w:rsid w:val="0083160E"/>
    <w:rsid w:val="008902A8"/>
    <w:rsid w:val="00AD2C67"/>
    <w:rsid w:val="00AD456E"/>
    <w:rsid w:val="00B05522"/>
    <w:rsid w:val="00D52F0F"/>
    <w:rsid w:val="00D62A41"/>
    <w:rsid w:val="00F04840"/>
    <w:rsid w:val="00F77510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B85E6"/>
  <w15:chartTrackingRefBased/>
  <w15:docId w15:val="{EC6E27AE-D5E1-43FB-AC31-9C2FED1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2F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8902A8"/>
  </w:style>
  <w:style w:type="character" w:customStyle="1" w:styleId="eop">
    <w:name w:val="eop"/>
    <w:basedOn w:val="DefaultParagraphFont"/>
    <w:rsid w:val="008902A8"/>
  </w:style>
  <w:style w:type="paragraph" w:styleId="NormalWeb">
    <w:name w:val="Normal (Web)"/>
    <w:basedOn w:val="Normal"/>
    <w:uiPriority w:val="99"/>
    <w:semiHidden/>
    <w:unhideWhenUsed/>
    <w:rsid w:val="002866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Bentley</dc:creator>
  <cp:keywords/>
  <dc:description/>
  <cp:lastModifiedBy>Megan Ariki</cp:lastModifiedBy>
  <cp:revision>2</cp:revision>
  <dcterms:created xsi:type="dcterms:W3CDTF">2025-03-04T14:20:00Z</dcterms:created>
  <dcterms:modified xsi:type="dcterms:W3CDTF">2025-03-04T14:20:00Z</dcterms:modified>
</cp:coreProperties>
</file>